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03" w:rsidRPr="004B4803" w:rsidRDefault="004B4803" w:rsidP="004B4803">
      <w:pPr>
        <w:widowControl/>
        <w:shd w:val="clear" w:color="auto" w:fill="FAFAFA"/>
        <w:spacing w:line="540" w:lineRule="atLeast"/>
        <w:jc w:val="center"/>
        <w:rPr>
          <w:rFonts w:ascii="Tahoma" w:eastAsia="宋体" w:hAnsi="Tahoma" w:cs="Tahoma"/>
          <w:color w:val="333333"/>
          <w:kern w:val="0"/>
          <w:sz w:val="27"/>
          <w:szCs w:val="27"/>
        </w:rPr>
      </w:pPr>
      <w:r w:rsidRPr="004B4803">
        <w:rPr>
          <w:rFonts w:ascii="Tahoma" w:eastAsia="宋体" w:hAnsi="Tahoma" w:cs="Tahoma"/>
          <w:color w:val="333333"/>
          <w:kern w:val="0"/>
          <w:sz w:val="27"/>
          <w:szCs w:val="27"/>
        </w:rPr>
        <w:t>东华大学</w:t>
      </w:r>
      <w:r w:rsidRPr="004B4803">
        <w:rPr>
          <w:rFonts w:ascii="Tahoma" w:eastAsia="宋体" w:hAnsi="Tahoma" w:cs="Tahoma"/>
          <w:color w:val="333333"/>
          <w:kern w:val="0"/>
          <w:sz w:val="27"/>
          <w:szCs w:val="27"/>
        </w:rPr>
        <w:t>2015</w:t>
      </w:r>
      <w:r w:rsidRPr="004B4803">
        <w:rPr>
          <w:rFonts w:ascii="Tahoma" w:eastAsia="宋体" w:hAnsi="Tahoma" w:cs="Tahoma"/>
          <w:color w:val="333333"/>
          <w:kern w:val="0"/>
          <w:sz w:val="27"/>
          <w:szCs w:val="27"/>
        </w:rPr>
        <w:t>年农村学生单独招生（高校专项计划）招生方案</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根据教育部教学[2015]3号文件，为进一步扩大高水平大学选拔政策在农村地区、边远贫困地区和民族地区的覆盖面，为长期学习和生活在这些地区且自强不息、德才兼备、品学兼优、勤奋上进的高中毕业生提供更多享受优质高等教育的机会，我校实施2015年农村学生单独招生高校专项计划。</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b/>
          <w:bCs/>
          <w:color w:val="333333"/>
          <w:kern w:val="0"/>
        </w:rPr>
        <w:t>一、招生对象</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主要招收边远、贫困、民族等地区县（含县级市）以下高中勤奋好学、成绩优秀、名列前茅的农村学生。申请考生及其父母或法定监护人户籍地须在本省（区、市）实施区域的农村，本人须具有当地连续</w:t>
      </w:r>
      <w:r w:rsidRPr="004B4803">
        <w:rPr>
          <w:rFonts w:ascii="Tahoma" w:eastAsia="宋体" w:hAnsi="Tahoma" w:cs="Tahoma"/>
          <w:color w:val="333333"/>
          <w:kern w:val="0"/>
          <w:szCs w:val="21"/>
        </w:rPr>
        <w:t>3</w:t>
      </w:r>
      <w:r w:rsidRPr="004B4803">
        <w:rPr>
          <w:rFonts w:ascii="宋体" w:eastAsia="宋体" w:hAnsi="宋体" w:cs="Tahoma" w:hint="eastAsia"/>
          <w:color w:val="333333"/>
          <w:kern w:val="0"/>
          <w:szCs w:val="21"/>
        </w:rPr>
        <w:t>年以上户籍和当地高中连续</w:t>
      </w:r>
      <w:r w:rsidRPr="004B4803">
        <w:rPr>
          <w:rFonts w:ascii="Tahoma" w:eastAsia="宋体" w:hAnsi="Tahoma" w:cs="Tahoma"/>
          <w:color w:val="333333"/>
          <w:kern w:val="0"/>
          <w:szCs w:val="21"/>
        </w:rPr>
        <w:t>3</w:t>
      </w:r>
      <w:r w:rsidRPr="004B4803">
        <w:rPr>
          <w:rFonts w:ascii="宋体" w:eastAsia="宋体" w:hAnsi="宋体" w:cs="Tahoma" w:hint="eastAsia"/>
          <w:color w:val="333333"/>
          <w:kern w:val="0"/>
          <w:szCs w:val="21"/>
        </w:rPr>
        <w:t>年学籍并实际就读、符合当年统一高考报名条件。具体的实施区域和报考条件需符合考生所在省（区、市）的相关规定。</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b/>
          <w:bCs/>
          <w:color w:val="333333"/>
          <w:kern w:val="0"/>
        </w:rPr>
        <w:t>二、招生计划</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2015年我校“农村学生单独招生（高校专项计划）”录取学生人数计划在学校当年本科招生计划总数的2％，招生科类为理工科。</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b/>
          <w:bCs/>
          <w:color w:val="333333"/>
          <w:kern w:val="0"/>
        </w:rPr>
        <w:t>三、报名方式</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符合上述招生对象的考生通过报名系统自行向我校提出申请（完成报名系统中的全部操作流程，确保报名有效）。</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b/>
          <w:bCs/>
          <w:color w:val="333333"/>
          <w:kern w:val="0"/>
        </w:rPr>
        <w:t>四、报名程序</w:t>
      </w:r>
    </w:p>
    <w:p w:rsidR="004B4803" w:rsidRPr="004B4803" w:rsidRDefault="004B4803" w:rsidP="004B4803">
      <w:pPr>
        <w:widowControl/>
        <w:shd w:val="clear" w:color="auto" w:fill="FAFAFA"/>
        <w:spacing w:before="100" w:beforeAutospacing="1" w:after="100" w:afterAutospacing="1" w:line="360" w:lineRule="auto"/>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2015年4月15日-2015年5月5日登录阳光高考平台（http://gaokao.chsi.com.cn/gxzxbm）完成报名申请，并将系统生成的报名申请材料打印后由所在中学签字盖章后，连同身份证复印件、高考报名信息表复印件、高中阶段的课程修习情况和相关成绩、学业水平考试成绩、获奖证明等材料于</w:t>
      </w:r>
      <w:r w:rsidRPr="004B4803">
        <w:rPr>
          <w:rFonts w:ascii="Tahoma" w:eastAsia="宋体" w:hAnsi="Tahoma" w:cs="Tahoma"/>
          <w:color w:val="333333"/>
          <w:kern w:val="0"/>
          <w:szCs w:val="21"/>
        </w:rPr>
        <w:t>2015</w:t>
      </w:r>
      <w:r w:rsidRPr="004B4803">
        <w:rPr>
          <w:rFonts w:ascii="宋体" w:eastAsia="宋体" w:hAnsi="宋体" w:cs="Tahoma" w:hint="eastAsia"/>
          <w:color w:val="333333"/>
          <w:kern w:val="0"/>
          <w:szCs w:val="21"/>
        </w:rPr>
        <w:t>年</w:t>
      </w:r>
      <w:r w:rsidRPr="004B4803">
        <w:rPr>
          <w:rFonts w:ascii="Tahoma" w:eastAsia="宋体" w:hAnsi="Tahoma" w:cs="Tahoma"/>
          <w:color w:val="333333"/>
          <w:kern w:val="0"/>
          <w:szCs w:val="21"/>
        </w:rPr>
        <w:t>5</w:t>
      </w:r>
      <w:r w:rsidRPr="004B4803">
        <w:rPr>
          <w:rFonts w:ascii="宋体" w:eastAsia="宋体" w:hAnsi="宋体" w:cs="Tahoma" w:hint="eastAsia"/>
          <w:color w:val="333333"/>
          <w:kern w:val="0"/>
          <w:szCs w:val="21"/>
        </w:rPr>
        <w:t>月</w:t>
      </w:r>
      <w:r w:rsidRPr="004B4803">
        <w:rPr>
          <w:rFonts w:ascii="Tahoma" w:eastAsia="宋体" w:hAnsi="Tahoma" w:cs="Tahoma"/>
          <w:color w:val="333333"/>
          <w:kern w:val="0"/>
          <w:szCs w:val="21"/>
        </w:rPr>
        <w:t>10</w:t>
      </w:r>
      <w:r w:rsidRPr="004B4803">
        <w:rPr>
          <w:rFonts w:ascii="宋体" w:eastAsia="宋体" w:hAnsi="宋体" w:cs="Tahoma" w:hint="eastAsia"/>
          <w:color w:val="333333"/>
          <w:kern w:val="0"/>
          <w:szCs w:val="21"/>
        </w:rPr>
        <w:t>日前（建议使用</w:t>
      </w:r>
      <w:r w:rsidRPr="004B4803">
        <w:rPr>
          <w:rFonts w:ascii="Tahoma" w:eastAsia="宋体" w:hAnsi="Tahoma" w:cs="Tahoma"/>
          <w:color w:val="333333"/>
          <w:kern w:val="0"/>
          <w:szCs w:val="21"/>
        </w:rPr>
        <w:t>EMS</w:t>
      </w:r>
      <w:r w:rsidRPr="004B4803">
        <w:rPr>
          <w:rFonts w:ascii="宋体" w:eastAsia="宋体" w:hAnsi="宋体" w:cs="Tahoma" w:hint="eastAsia"/>
          <w:color w:val="333333"/>
          <w:kern w:val="0"/>
          <w:szCs w:val="21"/>
        </w:rPr>
        <w:t>）寄到我校招办。</w:t>
      </w:r>
    </w:p>
    <w:p w:rsidR="004B4803" w:rsidRPr="004B4803" w:rsidRDefault="004B4803" w:rsidP="004B4803">
      <w:pPr>
        <w:widowControl/>
        <w:shd w:val="clear" w:color="auto" w:fill="FFFFFF"/>
        <w:spacing w:before="100" w:beforeAutospacing="1" w:after="225" w:line="375" w:lineRule="atLeast"/>
        <w:ind w:firstLine="480"/>
        <w:jc w:val="left"/>
        <w:rPr>
          <w:rFonts w:ascii="Tahoma" w:eastAsia="宋体" w:hAnsi="Tahoma" w:cs="Tahoma"/>
          <w:color w:val="333333"/>
          <w:kern w:val="0"/>
          <w:szCs w:val="21"/>
        </w:rPr>
      </w:pPr>
      <w:r w:rsidRPr="004B4803">
        <w:rPr>
          <w:rFonts w:ascii="Tahoma" w:eastAsia="宋体" w:hAnsi="Tahoma" w:cs="Tahoma"/>
          <w:color w:val="333333"/>
          <w:kern w:val="0"/>
          <w:sz w:val="24"/>
          <w:szCs w:val="24"/>
        </w:rPr>
        <w:t>申请材料应当清晰、真实、完整。申请材料中存在虚假内容或者隐匿可能对考生产生不利影响的重大事实的，一经发现，取消继续参与后续认定工作的资格；</w:t>
      </w:r>
      <w:r w:rsidRPr="004B4803">
        <w:rPr>
          <w:rFonts w:ascii="Tahoma" w:eastAsia="宋体" w:hAnsi="Tahoma" w:cs="Tahoma"/>
          <w:color w:val="333333"/>
          <w:kern w:val="0"/>
          <w:sz w:val="24"/>
          <w:szCs w:val="24"/>
        </w:rPr>
        <w:lastRenderedPageBreak/>
        <w:t>已经获得农村学生单独招生（高校专项计划）认定资格的，取消认定；已经入学的，按教育部和我校相关规定处理。</w:t>
      </w:r>
    </w:p>
    <w:p w:rsidR="004B4803" w:rsidRPr="004B4803" w:rsidRDefault="004B4803" w:rsidP="004B4803">
      <w:pPr>
        <w:widowControl/>
        <w:shd w:val="clear" w:color="auto" w:fill="FAFAFA"/>
        <w:spacing w:before="100" w:beforeAutospacing="1" w:after="100" w:afterAutospacing="1" w:line="360" w:lineRule="auto"/>
        <w:ind w:firstLine="420"/>
        <w:jc w:val="left"/>
        <w:rPr>
          <w:rFonts w:ascii="Tahoma" w:eastAsia="宋体" w:hAnsi="Tahoma" w:cs="Tahoma"/>
          <w:color w:val="333333"/>
          <w:kern w:val="0"/>
          <w:szCs w:val="21"/>
        </w:rPr>
      </w:pPr>
      <w:r w:rsidRPr="004B4803">
        <w:rPr>
          <w:rFonts w:ascii="宋体" w:eastAsia="宋体" w:hAnsi="宋体" w:cs="Tahoma" w:hint="eastAsia"/>
          <w:b/>
          <w:bCs/>
          <w:color w:val="333333"/>
          <w:kern w:val="0"/>
        </w:rPr>
        <w:t>五、选拔程序</w:t>
      </w:r>
    </w:p>
    <w:p w:rsidR="004B4803" w:rsidRPr="004B4803" w:rsidRDefault="004B4803" w:rsidP="004B4803">
      <w:pPr>
        <w:widowControl/>
        <w:shd w:val="clear" w:color="auto" w:fill="FAFAFA"/>
        <w:spacing w:before="100" w:beforeAutospacing="1" w:after="100" w:afterAutospacing="1" w:line="360" w:lineRule="auto"/>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1、学校对申请材料进行审核，并确定测试名单；</w:t>
      </w:r>
    </w:p>
    <w:p w:rsidR="004B4803" w:rsidRPr="004B4803" w:rsidRDefault="004B4803" w:rsidP="004B4803">
      <w:pPr>
        <w:widowControl/>
        <w:shd w:val="clear" w:color="auto" w:fill="FAFAFA"/>
        <w:spacing w:before="100" w:beforeAutospacing="1" w:after="100" w:afterAutospacing="1" w:line="360" w:lineRule="auto"/>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2、获得测试资格的考生，需参加我校组织的选拔测试。测试以面试为主，主要考察考生对学科的兴趣特长、学科基础、逻辑思维、沟通反应等综合能力，由多位学科专家独立打分，综合评价。我校根据考生的测试成绩，由学校招生工作领导小组按专业类别确定农村学生单独招生（高校专项计划）招生名单。</w:t>
      </w:r>
    </w:p>
    <w:p w:rsidR="004B4803" w:rsidRPr="004B4803" w:rsidRDefault="004B4803" w:rsidP="004B4803">
      <w:pPr>
        <w:widowControl/>
        <w:shd w:val="clear" w:color="auto" w:fill="FAFAFA"/>
        <w:spacing w:before="100" w:beforeAutospacing="1" w:after="100" w:afterAutospacing="1" w:line="360" w:lineRule="auto"/>
        <w:ind w:firstLine="39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3、学校将获得农村学生单独招生（高校专项计划）认定资格的学生名单向社会公布，并上报教育部阳光高考信息发布平台公示。</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b/>
          <w:bCs/>
          <w:color w:val="333333"/>
          <w:kern w:val="0"/>
        </w:rPr>
        <w:t>六、测试安排</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测试时间与地点：考生请于2015年6月3日以后登陆阳光高考平台系统的个人用户查询审核结果。审核、公示通过者，按照测试要求，按时前往规定的测试地点参加测试。</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报名及测试均免费。</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b/>
          <w:bCs/>
          <w:color w:val="333333"/>
          <w:kern w:val="0"/>
        </w:rPr>
        <w:t>七、录取优惠政策</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获得我校农村学生单独招生（高校专项计划）录取认定资格的学生，参加普通高考且高考成绩达到当地相应的本科第一批录取控制线，并符合当地志愿填报方式(填报方式、填报时间等以当地省级招生考试机构规定为准)，我校将按经公示的入选专业录取，并在教育部阳光高考信息发布平台上公示。</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b/>
          <w:bCs/>
          <w:color w:val="333333"/>
          <w:kern w:val="0"/>
        </w:rPr>
        <w:t>八、我校农村学生单独招生（高校专项计划）录取工作，在学校监察处的全程参与下由招生办公室负责具体实施。监督电话：021-67792028。</w:t>
      </w:r>
    </w:p>
    <w:p w:rsidR="004B4803" w:rsidRPr="004B4803" w:rsidRDefault="004B4803" w:rsidP="004B4803">
      <w:pPr>
        <w:widowControl/>
        <w:shd w:val="clear" w:color="auto" w:fill="FAFAFA"/>
        <w:spacing w:before="100" w:beforeAutospacing="1" w:after="100" w:afterAutospacing="1" w:line="420" w:lineRule="atLeast"/>
        <w:ind w:firstLine="420"/>
        <w:jc w:val="left"/>
        <w:rPr>
          <w:rFonts w:ascii="Tahoma" w:eastAsia="宋体" w:hAnsi="Tahoma" w:cs="Tahoma"/>
          <w:color w:val="333333"/>
          <w:kern w:val="0"/>
          <w:szCs w:val="21"/>
        </w:rPr>
      </w:pPr>
      <w:r w:rsidRPr="004B4803">
        <w:rPr>
          <w:rFonts w:ascii="宋体" w:eastAsia="宋体" w:hAnsi="宋体" w:cs="Tahoma" w:hint="eastAsia"/>
          <w:b/>
          <w:bCs/>
          <w:color w:val="333333"/>
          <w:kern w:val="0"/>
        </w:rPr>
        <w:t>九、本方案由东华大学招生办公室负责解释。</w:t>
      </w:r>
    </w:p>
    <w:p w:rsidR="004B4803" w:rsidRPr="004B4803" w:rsidRDefault="004B4803" w:rsidP="004B4803">
      <w:pPr>
        <w:widowControl/>
        <w:shd w:val="clear" w:color="auto" w:fill="FAFAFA"/>
        <w:spacing w:before="100" w:beforeAutospacing="1" w:after="100" w:afterAutospacing="1" w:line="420" w:lineRule="atLeast"/>
        <w:ind w:firstLine="48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 </w:t>
      </w:r>
    </w:p>
    <w:p w:rsidR="004B4803" w:rsidRPr="004B4803" w:rsidRDefault="004B4803" w:rsidP="004B4803">
      <w:pPr>
        <w:widowControl/>
        <w:shd w:val="clear" w:color="auto" w:fill="FAFAFA"/>
        <w:spacing w:before="100" w:beforeAutospacing="1" w:after="100" w:afterAutospacing="1" w:line="420" w:lineRule="atLeast"/>
        <w:ind w:firstLine="4095"/>
        <w:jc w:val="right"/>
        <w:rPr>
          <w:rFonts w:ascii="Tahoma" w:eastAsia="宋体" w:hAnsi="Tahoma" w:cs="Tahoma"/>
          <w:color w:val="333333"/>
          <w:kern w:val="0"/>
          <w:szCs w:val="21"/>
        </w:rPr>
      </w:pPr>
      <w:r w:rsidRPr="004B4803">
        <w:rPr>
          <w:rFonts w:ascii="宋体" w:eastAsia="宋体" w:hAnsi="宋体" w:cs="Tahoma" w:hint="eastAsia"/>
          <w:color w:val="333333"/>
          <w:kern w:val="0"/>
          <w:szCs w:val="21"/>
        </w:rPr>
        <w:lastRenderedPageBreak/>
        <w:t>                </w:t>
      </w:r>
      <w:r w:rsidRPr="004B4803">
        <w:rPr>
          <w:rFonts w:ascii="宋体" w:eastAsia="宋体" w:hAnsi="宋体" w:cs="Tahoma" w:hint="eastAsia"/>
          <w:b/>
          <w:bCs/>
          <w:color w:val="333333"/>
          <w:kern w:val="0"/>
          <w:sz w:val="24"/>
          <w:szCs w:val="24"/>
        </w:rPr>
        <w:t>东华大学招生办公室</w:t>
      </w:r>
    </w:p>
    <w:p w:rsidR="004B4803" w:rsidRPr="004B4803" w:rsidRDefault="004B4803" w:rsidP="004B4803">
      <w:pPr>
        <w:widowControl/>
        <w:shd w:val="clear" w:color="auto" w:fill="FAFAFA"/>
        <w:spacing w:before="100" w:beforeAutospacing="1" w:after="100" w:afterAutospacing="1" w:line="420" w:lineRule="atLeast"/>
        <w:ind w:right="30"/>
        <w:jc w:val="right"/>
        <w:rPr>
          <w:rFonts w:ascii="Tahoma" w:eastAsia="宋体" w:hAnsi="Tahoma" w:cs="Tahoma"/>
          <w:color w:val="333333"/>
          <w:kern w:val="0"/>
          <w:szCs w:val="21"/>
        </w:rPr>
      </w:pPr>
      <w:r w:rsidRPr="004B4803">
        <w:rPr>
          <w:rFonts w:ascii="宋体" w:eastAsia="宋体" w:hAnsi="宋体" w:cs="Tahoma" w:hint="eastAsia"/>
          <w:b/>
          <w:bCs/>
          <w:color w:val="333333"/>
          <w:kern w:val="0"/>
        </w:rPr>
        <w:t>                                                           2015年4月</w:t>
      </w:r>
    </w:p>
    <w:p w:rsidR="004B4803" w:rsidRPr="004B4803" w:rsidRDefault="004B4803" w:rsidP="004B4803">
      <w:pPr>
        <w:widowControl/>
        <w:shd w:val="clear" w:color="auto" w:fill="FAFAFA"/>
        <w:spacing w:before="100" w:beforeAutospacing="1" w:after="100" w:afterAutospacing="1" w:line="420" w:lineRule="atLeast"/>
        <w:ind w:right="960"/>
        <w:jc w:val="center"/>
        <w:rPr>
          <w:rFonts w:ascii="Tahoma" w:eastAsia="宋体" w:hAnsi="Tahoma" w:cs="Tahoma"/>
          <w:color w:val="333333"/>
          <w:kern w:val="0"/>
          <w:szCs w:val="21"/>
        </w:rPr>
      </w:pPr>
      <w:r w:rsidRPr="004B4803">
        <w:rPr>
          <w:rFonts w:ascii="宋体" w:eastAsia="宋体" w:hAnsi="宋体" w:cs="Tahoma" w:hint="eastAsia"/>
          <w:color w:val="333333"/>
          <w:kern w:val="0"/>
          <w:sz w:val="24"/>
          <w:szCs w:val="24"/>
        </w:rPr>
        <w:t> </w:t>
      </w:r>
    </w:p>
    <w:p w:rsidR="004B4803" w:rsidRPr="004B4803" w:rsidRDefault="004B4803" w:rsidP="004B4803">
      <w:pPr>
        <w:widowControl/>
        <w:shd w:val="clear" w:color="auto" w:fill="FAFAFA"/>
        <w:spacing w:before="100" w:beforeAutospacing="1" w:after="100" w:afterAutospacing="1" w:line="360" w:lineRule="auto"/>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 w:val="24"/>
          <w:szCs w:val="24"/>
        </w:rPr>
        <w:t>招办地址：上海市延安西路1882号东华大学招生办公室（邮编：200051）</w:t>
      </w:r>
    </w:p>
    <w:p w:rsidR="004B4803" w:rsidRPr="004B4803" w:rsidRDefault="004B4803" w:rsidP="004B4803">
      <w:pPr>
        <w:widowControl/>
        <w:shd w:val="clear" w:color="auto" w:fill="FAFAFA"/>
        <w:spacing w:before="100" w:beforeAutospacing="1" w:after="100" w:afterAutospacing="1" w:line="360" w:lineRule="auto"/>
        <w:ind w:firstLine="420"/>
        <w:jc w:val="left"/>
        <w:rPr>
          <w:rFonts w:ascii="Tahoma" w:eastAsia="宋体" w:hAnsi="Tahoma" w:cs="Tahoma"/>
          <w:color w:val="333333"/>
          <w:kern w:val="0"/>
          <w:szCs w:val="21"/>
        </w:rPr>
      </w:pPr>
      <w:r w:rsidRPr="004B4803">
        <w:rPr>
          <w:rFonts w:ascii="宋体" w:eastAsia="宋体" w:hAnsi="宋体" w:cs="Tahoma" w:hint="eastAsia"/>
          <w:color w:val="333333"/>
          <w:kern w:val="0"/>
          <w:szCs w:val="21"/>
        </w:rPr>
        <w:t>咨询电话：021-62379160</w:t>
      </w:r>
    </w:p>
    <w:p w:rsidR="005242D3" w:rsidRDefault="005242D3">
      <w:pPr>
        <w:rPr>
          <w:rFonts w:hint="eastAsia"/>
        </w:rPr>
      </w:pPr>
    </w:p>
    <w:sectPr w:rsidR="005242D3" w:rsidSect="005242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4803"/>
    <w:rsid w:val="004B4803"/>
    <w:rsid w:val="005242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803"/>
    <w:pPr>
      <w:widowControl/>
      <w:spacing w:before="100" w:beforeAutospacing="1" w:after="100" w:afterAutospacing="1"/>
      <w:ind w:firstLine="480"/>
      <w:jc w:val="left"/>
    </w:pPr>
    <w:rPr>
      <w:rFonts w:ascii="宋体" w:eastAsia="宋体" w:hAnsi="宋体" w:cs="宋体"/>
      <w:kern w:val="0"/>
      <w:sz w:val="24"/>
      <w:szCs w:val="24"/>
    </w:rPr>
  </w:style>
  <w:style w:type="character" w:styleId="a4">
    <w:name w:val="Strong"/>
    <w:basedOn w:val="a0"/>
    <w:uiPriority w:val="22"/>
    <w:qFormat/>
    <w:rsid w:val="004B4803"/>
    <w:rPr>
      <w:b/>
      <w:bCs/>
    </w:rPr>
  </w:style>
</w:styles>
</file>

<file path=word/webSettings.xml><?xml version="1.0" encoding="utf-8"?>
<w:webSettings xmlns:r="http://schemas.openxmlformats.org/officeDocument/2006/relationships" xmlns:w="http://schemas.openxmlformats.org/wordprocessingml/2006/main">
  <w:divs>
    <w:div w:id="1266812055">
      <w:bodyDiv w:val="1"/>
      <w:marLeft w:val="0"/>
      <w:marRight w:val="0"/>
      <w:marTop w:val="0"/>
      <w:marBottom w:val="0"/>
      <w:divBdr>
        <w:top w:val="none" w:sz="0" w:space="0" w:color="auto"/>
        <w:left w:val="none" w:sz="0" w:space="0" w:color="auto"/>
        <w:bottom w:val="none" w:sz="0" w:space="0" w:color="auto"/>
        <w:right w:val="none" w:sz="0" w:space="0" w:color="auto"/>
      </w:divBdr>
      <w:divsChild>
        <w:div w:id="947741832">
          <w:marLeft w:val="0"/>
          <w:marRight w:val="0"/>
          <w:marTop w:val="0"/>
          <w:marBottom w:val="0"/>
          <w:divBdr>
            <w:top w:val="none" w:sz="0" w:space="0" w:color="auto"/>
            <w:left w:val="none" w:sz="0" w:space="0" w:color="auto"/>
            <w:bottom w:val="none" w:sz="0" w:space="0" w:color="auto"/>
            <w:right w:val="none" w:sz="0" w:space="0" w:color="auto"/>
          </w:divBdr>
          <w:divsChild>
            <w:div w:id="1192450639">
              <w:marLeft w:val="0"/>
              <w:marRight w:val="0"/>
              <w:marTop w:val="300"/>
              <w:marBottom w:val="300"/>
              <w:divBdr>
                <w:top w:val="single" w:sz="6" w:space="8" w:color="EAEAEA"/>
                <w:left w:val="single" w:sz="6" w:space="17" w:color="EAEAEA"/>
                <w:bottom w:val="single" w:sz="6" w:space="15" w:color="EAEAEA"/>
                <w:right w:val="single" w:sz="6" w:space="17" w:color="EAEAEA"/>
              </w:divBdr>
              <w:divsChild>
                <w:div w:id="1913924006">
                  <w:marLeft w:val="0"/>
                  <w:marRight w:val="0"/>
                  <w:marTop w:val="0"/>
                  <w:marBottom w:val="180"/>
                  <w:divBdr>
                    <w:top w:val="none" w:sz="0" w:space="0" w:color="auto"/>
                    <w:left w:val="none" w:sz="0" w:space="0" w:color="auto"/>
                    <w:bottom w:val="single" w:sz="6" w:space="8" w:color="EAEAEA"/>
                    <w:right w:val="none" w:sz="0" w:space="0" w:color="auto"/>
                  </w:divBdr>
                </w:div>
                <w:div w:id="1618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2015-10-23T06:49:00Z</dcterms:created>
  <dcterms:modified xsi:type="dcterms:W3CDTF">2015-10-23T06:50:00Z</dcterms:modified>
</cp:coreProperties>
</file>