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FE" w:rsidRDefault="00CB13FE" w:rsidP="00CB13FE">
      <w:pPr>
        <w:adjustRightInd w:val="0"/>
        <w:rPr>
          <w:rFonts w:ascii="黑体" w:eastAsia="黑体" w:hAnsi="黑体" w:cs="Times New Roman"/>
          <w:sz w:val="30"/>
          <w:szCs w:val="30"/>
        </w:rPr>
      </w:pPr>
      <w:r w:rsidRPr="00AC746B">
        <w:rPr>
          <w:rFonts w:ascii="黑体" w:eastAsia="黑体" w:hAnsi="黑体" w:cs="Times New Roman" w:hint="eastAsia"/>
          <w:sz w:val="30"/>
          <w:szCs w:val="30"/>
        </w:rPr>
        <w:t>附件2</w:t>
      </w:r>
    </w:p>
    <w:p w:rsidR="00CB13FE" w:rsidRPr="00AC746B" w:rsidRDefault="00CB13FE" w:rsidP="00CB13FE">
      <w:pPr>
        <w:adjustRightInd w:val="0"/>
        <w:rPr>
          <w:rFonts w:ascii="黑体" w:eastAsia="黑体" w:hAnsi="黑体" w:cs="Times New Roman"/>
          <w:sz w:val="30"/>
          <w:szCs w:val="30"/>
        </w:rPr>
      </w:pPr>
    </w:p>
    <w:p w:rsidR="00CB13FE" w:rsidRPr="00AC746B" w:rsidRDefault="00CB13FE" w:rsidP="00CB13FE">
      <w:pPr>
        <w:adjustRightInd w:val="0"/>
        <w:snapToGrid w:val="0"/>
        <w:jc w:val="center"/>
        <w:rPr>
          <w:rFonts w:ascii="方正小标宋简体" w:eastAsia="方正小标宋简体" w:hAnsi="华文中宋" w:cs="Times New Roman"/>
          <w:sz w:val="38"/>
          <w:szCs w:val="38"/>
        </w:rPr>
      </w:pPr>
      <w:r w:rsidRPr="00AC746B">
        <w:rPr>
          <w:rFonts w:ascii="方正小标宋简体" w:eastAsia="方正小标宋简体" w:hAnsi="华文中宋" w:cs="Times New Roman" w:hint="eastAsia"/>
          <w:sz w:val="38"/>
          <w:szCs w:val="38"/>
        </w:rPr>
        <w:t>第二届上海高校青年教师教学竞赛</w:t>
      </w:r>
    </w:p>
    <w:p w:rsidR="00CB13FE" w:rsidRPr="00AC746B" w:rsidRDefault="00CB13FE" w:rsidP="00CB13FE">
      <w:pPr>
        <w:adjustRightInd w:val="0"/>
        <w:snapToGrid w:val="0"/>
        <w:jc w:val="center"/>
        <w:rPr>
          <w:rFonts w:ascii="方正小标宋简体" w:eastAsia="方正小标宋简体" w:hAnsi="华文中宋" w:cs="Times New Roman"/>
          <w:sz w:val="38"/>
          <w:szCs w:val="38"/>
        </w:rPr>
      </w:pPr>
      <w:r w:rsidRPr="00AC746B">
        <w:rPr>
          <w:rFonts w:ascii="方正小标宋简体" w:eastAsia="方正小标宋简体" w:hAnsi="华文中宋" w:cs="Times New Roman" w:hint="eastAsia"/>
          <w:sz w:val="38"/>
          <w:szCs w:val="38"/>
        </w:rPr>
        <w:t>决赛实施方案</w:t>
      </w:r>
    </w:p>
    <w:p w:rsidR="00CB13FE" w:rsidRPr="00AC746B" w:rsidRDefault="00CB13FE" w:rsidP="00CB13FE">
      <w:pPr>
        <w:adjustRightInd w:val="0"/>
        <w:snapToGrid w:val="0"/>
        <w:ind w:firstLineChars="200" w:firstLine="640"/>
        <w:rPr>
          <w:rFonts w:ascii="文鼎大标宋简" w:eastAsia="文鼎大标宋简" w:hAnsi="华文仿宋" w:cs="Times New Roman"/>
          <w:sz w:val="32"/>
          <w:szCs w:val="32"/>
        </w:rPr>
      </w:pPr>
    </w:p>
    <w:p w:rsidR="00CB13FE" w:rsidRPr="00AC746B" w:rsidRDefault="00CB13FE" w:rsidP="00CB13FE">
      <w:pPr>
        <w:adjustRightInd w:val="0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AC746B">
        <w:rPr>
          <w:rFonts w:ascii="黑体" w:eastAsia="黑体" w:hAnsi="黑体" w:cs="Times New Roman" w:hint="eastAsia"/>
          <w:sz w:val="30"/>
          <w:szCs w:val="30"/>
        </w:rPr>
        <w:t>一、竞赛学科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竞赛学科分设六个组别：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第一组：人文科学（含 01 哲学，05 文学，06 历史学）；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第二组：社会科学（含 02 经济学，03 法学，04 教育学， 12 管理学，13 艺术学）；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第三组：自然科学基础学科（含07理学）；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第四组：自然科学应用学科（含08 工学，09 农学，10 医学）；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第五组：非语言类外语教学学科；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第六组：高职高</w:t>
      </w:r>
      <w:proofErr w:type="gramStart"/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专综合</w:t>
      </w:r>
      <w:proofErr w:type="gramEnd"/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学科。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AC746B">
        <w:rPr>
          <w:rFonts w:ascii="黑体" w:eastAsia="黑体" w:hAnsi="黑体" w:cs="Times New Roman" w:hint="eastAsia"/>
          <w:sz w:val="30"/>
          <w:szCs w:val="30"/>
        </w:rPr>
        <w:t>二、参赛对象及名额分配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本科类高校每个竞赛组别（除高职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高</w:t>
      </w:r>
      <w:proofErr w:type="gramStart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专</w:t>
      </w: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综合</w:t>
      </w:r>
      <w:proofErr w:type="gramEnd"/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学科）可推荐1名青年教师（共计最多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为</w:t>
      </w: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5名）参加教学竞赛决赛；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高职高专类高校可选择高职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高</w:t>
      </w:r>
      <w:proofErr w:type="gramStart"/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专</w:t>
      </w: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综合</w:t>
      </w:r>
      <w:proofErr w:type="gramEnd"/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学科推荐1-2人、其他学科类别1-2个各推荐1名青年教师（共计最多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为</w:t>
      </w: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3名）参加教学竞赛决赛。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AC746B">
        <w:rPr>
          <w:rFonts w:ascii="黑体" w:eastAsia="黑体" w:hAnsi="黑体" w:cs="Times New Roman" w:hint="eastAsia"/>
          <w:sz w:val="30"/>
          <w:szCs w:val="30"/>
        </w:rPr>
        <w:t>三、竞赛内容及流程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i/>
          <w:iCs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lastRenderedPageBreak/>
        <w:t>以“上好一门课”为竞赛理念，本次竞赛由教学设计、课堂教学和教学反思三部分组成，成绩评定采用百分制，三者权重分别为15%、80%、5%。</w:t>
      </w:r>
      <w:r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计算方式：教学设计15分+课堂教学80分+教学反思5分=100分。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color w:val="000000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color w:val="000000"/>
          <w:sz w:val="30"/>
          <w:szCs w:val="30"/>
        </w:rPr>
        <w:t>竞赛流程为：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Times New Roman" w:hint="eastAsia"/>
          <w:sz w:val="30"/>
          <w:szCs w:val="30"/>
        </w:rPr>
        <w:t>（一）选手在报名前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完成参赛课程20个学时的教学设计和与之相对应20个教学节段（即20</w:t>
      </w:r>
      <w:r>
        <w:rPr>
          <w:rFonts w:ascii="仿宋_GB2312" w:eastAsia="仿宋_GB2312" w:hAnsi="华文仿宋" w:cs="Times New Roman" w:hint="eastAsia"/>
          <w:sz w:val="30"/>
          <w:szCs w:val="30"/>
        </w:rPr>
        <w:t>分钟的课堂教学内容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）的PPT；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Times New Roman" w:hint="eastAsia"/>
          <w:sz w:val="30"/>
          <w:szCs w:val="30"/>
        </w:rPr>
        <w:t>（二）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选手参赛前一天抽签确定本人的参赛</w:t>
      </w:r>
      <w:r>
        <w:rPr>
          <w:rFonts w:ascii="仿宋_GB2312" w:eastAsia="仿宋_GB2312" w:hAnsi="华文仿宋" w:cs="Times New Roman" w:hint="eastAsia"/>
          <w:sz w:val="30"/>
          <w:szCs w:val="30"/>
        </w:rPr>
        <w:t>时间和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顺序；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（三）比赛</w:t>
      </w:r>
      <w:r>
        <w:rPr>
          <w:rFonts w:ascii="仿宋_GB2312" w:eastAsia="仿宋_GB2312" w:hAnsi="华文仿宋" w:cs="Times New Roman" w:hint="eastAsia"/>
          <w:sz w:val="30"/>
          <w:szCs w:val="30"/>
        </w:rPr>
        <w:t>前半小时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选手现场抽签确定本人参赛的具体教学节段；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（四）课堂教学结束后，选手现场进行教学反思，并与评委互动。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AC746B">
        <w:rPr>
          <w:rFonts w:ascii="黑体" w:eastAsia="黑体" w:hAnsi="黑体" w:cs="Times New Roman" w:hint="eastAsia"/>
          <w:sz w:val="30"/>
          <w:szCs w:val="30"/>
        </w:rPr>
        <w:t>四、竞赛内容及方法</w:t>
      </w:r>
    </w:p>
    <w:p w:rsidR="00CB13FE" w:rsidRDefault="00CB13FE" w:rsidP="00CB13FE">
      <w:pPr>
        <w:adjustRightInd w:val="0"/>
        <w:ind w:firstLineChars="200" w:firstLine="600"/>
        <w:rPr>
          <w:rFonts w:ascii="楷体_GB2312" w:eastAsia="楷体_GB2312" w:hAnsi="楷体" w:cs="Times New Roman"/>
          <w:sz w:val="30"/>
          <w:szCs w:val="30"/>
        </w:rPr>
      </w:pPr>
      <w:r>
        <w:rPr>
          <w:rFonts w:ascii="楷体_GB2312" w:eastAsia="楷体_GB2312" w:hAnsi="楷体" w:cs="Times New Roman" w:hint="eastAsia"/>
          <w:sz w:val="30"/>
          <w:szCs w:val="30"/>
        </w:rPr>
        <w:t>（一）教学设计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参赛教师需提交以下材料：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1. 参赛课程</w:t>
      </w:r>
      <w:r>
        <w:rPr>
          <w:rFonts w:ascii="仿宋_GB2312" w:eastAsia="仿宋_GB2312" w:hAnsi="华文仿宋" w:cs="Times New Roman" w:hint="eastAsia"/>
          <w:sz w:val="30"/>
          <w:szCs w:val="30"/>
        </w:rPr>
        <w:t>的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教学大纲；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2. 参赛课程20个学时</w:t>
      </w:r>
      <w:r>
        <w:rPr>
          <w:rFonts w:ascii="仿宋_GB2312" w:eastAsia="仿宋_GB2312" w:hAnsi="华文仿宋" w:cs="Times New Roman" w:hint="eastAsia"/>
          <w:sz w:val="30"/>
          <w:szCs w:val="30"/>
        </w:rPr>
        <w:t>的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教学设计，主要包括题目、教学目的、教学思想、教学分析（内容、重难点）、教学方法和策略以及教学安排等。选取的20个学时必须涵盖该课程2/3以上内容；</w:t>
      </w:r>
    </w:p>
    <w:p w:rsidR="00CB13FE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F66F1C">
        <w:rPr>
          <w:rFonts w:ascii="仿宋_GB2312" w:eastAsia="仿宋_GB2312" w:hAnsi="华文仿宋" w:cs="Times New Roman" w:hint="eastAsia"/>
          <w:sz w:val="30"/>
          <w:szCs w:val="30"/>
        </w:rPr>
        <w:t>3. 参赛课程20个教学节段的目录（</w:t>
      </w:r>
      <w:r>
        <w:rPr>
          <w:rFonts w:ascii="仿宋_GB2312" w:eastAsia="仿宋_GB2312" w:hAnsi="华文仿宋" w:cs="Times New Roman" w:hint="eastAsia"/>
          <w:sz w:val="30"/>
          <w:szCs w:val="30"/>
        </w:rPr>
        <w:t>范</w:t>
      </w:r>
      <w:r w:rsidRPr="00F66F1C">
        <w:rPr>
          <w:rFonts w:ascii="仿宋_GB2312" w:eastAsia="仿宋_GB2312" w:hAnsi="华文仿宋" w:cs="Times New Roman" w:hint="eastAsia"/>
          <w:sz w:val="30"/>
          <w:szCs w:val="30"/>
        </w:rPr>
        <w:t>例见附件2-1</w:t>
      </w:r>
      <w:r>
        <w:rPr>
          <w:rFonts w:ascii="仿宋_GB2312" w:eastAsia="仿宋_GB2312" w:hAnsi="华文仿宋" w:cs="Times New Roman" w:hint="eastAsia"/>
          <w:sz w:val="30"/>
          <w:szCs w:val="30"/>
        </w:rPr>
        <w:t>）；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>
        <w:rPr>
          <w:rFonts w:ascii="仿宋_GB2312" w:eastAsia="仿宋_GB2312" w:hAnsi="华文仿宋" w:cs="Times New Roman" w:hint="eastAsia"/>
          <w:sz w:val="30"/>
          <w:szCs w:val="30"/>
        </w:rPr>
        <w:t>4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. 参赛课程20个学时相对应的20个课堂教学节段的PPT</w:t>
      </w:r>
      <w:r>
        <w:rPr>
          <w:rFonts w:ascii="仿宋_GB2312" w:eastAsia="仿宋_GB2312" w:hAnsi="华文仿宋" w:cs="Times New Roman" w:hint="eastAsia"/>
          <w:sz w:val="30"/>
          <w:szCs w:val="30"/>
        </w:rPr>
        <w:t>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具体评分标准见附件2-2。</w:t>
      </w:r>
    </w:p>
    <w:p w:rsidR="00CB13FE" w:rsidRDefault="00CB13FE" w:rsidP="00CB13FE">
      <w:pPr>
        <w:adjustRightInd w:val="0"/>
        <w:ind w:firstLineChars="200" w:firstLine="600"/>
        <w:rPr>
          <w:rFonts w:ascii="楷体_GB2312" w:eastAsia="楷体_GB2312" w:hAnsi="楷体" w:cs="Times New Roman"/>
          <w:sz w:val="30"/>
          <w:szCs w:val="30"/>
        </w:rPr>
      </w:pPr>
      <w:r>
        <w:rPr>
          <w:rFonts w:ascii="楷体_GB2312" w:eastAsia="楷体_GB2312" w:hAnsi="楷体" w:cs="Times New Roman" w:hint="eastAsia"/>
          <w:sz w:val="30"/>
          <w:szCs w:val="30"/>
        </w:rPr>
        <w:t>（二）课堂教学</w:t>
      </w:r>
    </w:p>
    <w:p w:rsidR="00CB13FE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课堂教学时间为20分钟。评委主要从教学内容、教学组织、教学语言与教态、教学特色四个方面进行考评。竞赛由承办单位组织</w:t>
      </w:r>
      <w:r>
        <w:rPr>
          <w:rFonts w:ascii="仿宋_GB2312" w:eastAsia="仿宋_GB2312" w:hAnsi="华文仿宋" w:cs="Times New Roman" w:hint="eastAsia"/>
          <w:sz w:val="30"/>
          <w:szCs w:val="30"/>
        </w:rPr>
        <w:t>青年教师观摩，参赛选手面对评委和观众进行课堂教学。参赛</w:t>
      </w:r>
      <w:r w:rsidRPr="00F66F1C">
        <w:rPr>
          <w:rFonts w:ascii="仿宋_GB2312" w:eastAsia="仿宋_GB2312" w:hAnsi="华文仿宋" w:cs="Times New Roman" w:hint="eastAsia"/>
          <w:sz w:val="30"/>
          <w:szCs w:val="30"/>
        </w:rPr>
        <w:t>选手</w:t>
      </w:r>
      <w:r>
        <w:rPr>
          <w:rFonts w:ascii="仿宋_GB2312" w:eastAsia="仿宋_GB2312" w:hAnsi="华文仿宋" w:cs="Times New Roman" w:hint="eastAsia"/>
          <w:sz w:val="30"/>
          <w:szCs w:val="30"/>
        </w:rPr>
        <w:t>可根据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课程需要，携带</w:t>
      </w:r>
      <w:r>
        <w:rPr>
          <w:rFonts w:ascii="仿宋_GB2312" w:eastAsia="仿宋_GB2312" w:hAnsi="华文仿宋" w:cs="Times New Roman" w:hint="eastAsia"/>
          <w:sz w:val="30"/>
          <w:szCs w:val="30"/>
        </w:rPr>
        <w:t>教学模型、挂图、激光笔等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器具。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具体评分标准见附件2-3。</w:t>
      </w:r>
    </w:p>
    <w:p w:rsidR="00CB13FE" w:rsidRDefault="00CB13FE" w:rsidP="00CB13FE">
      <w:pPr>
        <w:adjustRightInd w:val="0"/>
        <w:ind w:firstLineChars="200" w:firstLine="600"/>
        <w:rPr>
          <w:rFonts w:ascii="楷体_GB2312" w:eastAsia="楷体_GB2312" w:hAnsi="楷体" w:cs="Times New Roman"/>
          <w:sz w:val="30"/>
          <w:szCs w:val="30"/>
        </w:rPr>
      </w:pPr>
      <w:r>
        <w:rPr>
          <w:rFonts w:ascii="楷体_GB2312" w:eastAsia="楷体_GB2312" w:hAnsi="楷体" w:cs="Times New Roman" w:hint="eastAsia"/>
          <w:sz w:val="30"/>
          <w:szCs w:val="30"/>
        </w:rPr>
        <w:t>（三）教学反思</w:t>
      </w:r>
    </w:p>
    <w:p w:rsidR="00CB13FE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参赛选手结束课堂教学环节后，结合本节段课堂教</w:t>
      </w:r>
      <w:r>
        <w:rPr>
          <w:rFonts w:ascii="仿宋_GB2312" w:eastAsia="仿宋_GB2312" w:hAnsi="华文仿宋" w:cs="Times New Roman" w:hint="eastAsia"/>
          <w:sz w:val="30"/>
          <w:szCs w:val="30"/>
        </w:rPr>
        <w:t>学实际，从教学理念、教学方法和教学过程三方面着手，现场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进行5分钟的教学反思，要求</w:t>
      </w:r>
      <w:r w:rsidRPr="00E90A36">
        <w:rPr>
          <w:rFonts w:ascii="仿宋_GB2312" w:eastAsia="仿宋_GB2312" w:hAnsi="华文仿宋" w:cs="Times New Roman" w:hint="eastAsia"/>
          <w:sz w:val="30"/>
          <w:szCs w:val="30"/>
        </w:rPr>
        <w:t>联系实际</w:t>
      </w:r>
      <w:r>
        <w:rPr>
          <w:rFonts w:ascii="仿宋_GB2312" w:eastAsia="仿宋_GB2312" w:hAnsi="华文仿宋" w:cs="Times New Roman" w:hint="eastAsia"/>
          <w:sz w:val="30"/>
          <w:szCs w:val="30"/>
        </w:rPr>
        <w:t>、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思路清晰、观点明确、</w:t>
      </w:r>
      <w:r>
        <w:rPr>
          <w:rFonts w:ascii="仿宋_GB2312" w:eastAsia="仿宋_GB2312" w:hAnsi="华文仿宋" w:cs="Times New Roman" w:hint="eastAsia"/>
          <w:sz w:val="30"/>
          <w:szCs w:val="30"/>
        </w:rPr>
        <w:t>表达流畅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。不允许用赛前准备的书面或电子资料。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具体评分标准见附件2-4。</w:t>
      </w:r>
    </w:p>
    <w:p w:rsidR="00CB13FE" w:rsidRDefault="00CB13FE" w:rsidP="00CB13FE">
      <w:pPr>
        <w:adjustRightInd w:val="0"/>
        <w:ind w:firstLineChars="200" w:firstLine="600"/>
        <w:rPr>
          <w:rFonts w:ascii="楷体_GB2312" w:eastAsia="楷体_GB2312" w:hAnsi="华文仿宋" w:cs="Times New Roman"/>
          <w:sz w:val="30"/>
          <w:szCs w:val="30"/>
        </w:rPr>
      </w:pPr>
      <w:r>
        <w:rPr>
          <w:rFonts w:ascii="楷体_GB2312" w:eastAsia="楷体_GB2312" w:hAnsi="华文仿宋" w:cs="Times New Roman" w:hint="eastAsia"/>
          <w:sz w:val="30"/>
          <w:szCs w:val="30"/>
        </w:rPr>
        <w:t>（四）注意事项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1. 选手参赛课程的课堂讲授学时不得少于2个学分（含2个学分）；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 xml:space="preserve">2. </w:t>
      </w:r>
      <w:r>
        <w:rPr>
          <w:rFonts w:ascii="仿宋_GB2312" w:eastAsia="仿宋_GB2312" w:hAnsi="华文仿宋" w:cs="Times New Roman" w:hint="eastAsia"/>
          <w:sz w:val="30"/>
          <w:szCs w:val="30"/>
        </w:rPr>
        <w:t>“教学节段”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特指课堂教学20分钟所需要的教学内容；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 xml:space="preserve">3. </w:t>
      </w:r>
      <w:r>
        <w:rPr>
          <w:rFonts w:ascii="仿宋_GB2312" w:eastAsia="仿宋_GB2312" w:hAnsi="华文仿宋" w:cs="Times New Roman" w:hint="eastAsia"/>
          <w:sz w:val="30"/>
          <w:szCs w:val="30"/>
        </w:rPr>
        <w:t>选手提交的教学大纲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、20个学时的教学设计</w:t>
      </w:r>
      <w:r>
        <w:rPr>
          <w:rFonts w:ascii="仿宋_GB2312" w:eastAsia="仿宋_GB2312" w:hAnsi="华文仿宋" w:cs="Times New Roman" w:hint="eastAsia"/>
          <w:sz w:val="30"/>
          <w:szCs w:val="30"/>
        </w:rPr>
        <w:t>、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与学时对应的20个教学节段的</w:t>
      </w:r>
      <w:r>
        <w:rPr>
          <w:rFonts w:ascii="仿宋_GB2312" w:eastAsia="仿宋_GB2312" w:hAnsi="华文仿宋" w:cs="Times New Roman" w:hint="eastAsia"/>
          <w:sz w:val="30"/>
          <w:szCs w:val="30"/>
        </w:rPr>
        <w:t>目录、</w:t>
      </w:r>
      <w:r w:rsidRPr="00E90A36">
        <w:rPr>
          <w:rFonts w:ascii="仿宋_GB2312" w:eastAsia="仿宋_GB2312" w:hAnsi="华文仿宋" w:cs="Times New Roman" w:hint="eastAsia"/>
          <w:sz w:val="30"/>
          <w:szCs w:val="30"/>
        </w:rPr>
        <w:t>20个教学节段</w:t>
      </w:r>
      <w:r>
        <w:rPr>
          <w:rFonts w:ascii="仿宋_GB2312" w:eastAsia="仿宋_GB2312" w:hAnsi="华文仿宋" w:cs="Times New Roman" w:hint="eastAsia"/>
          <w:sz w:val="30"/>
          <w:szCs w:val="30"/>
        </w:rPr>
        <w:t>的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PPT</w:t>
      </w:r>
      <w:r>
        <w:rPr>
          <w:rFonts w:ascii="仿宋_GB2312" w:eastAsia="仿宋_GB2312" w:hAnsi="华文仿宋" w:cs="Times New Roman" w:hint="eastAsia"/>
          <w:sz w:val="30"/>
          <w:szCs w:val="30"/>
        </w:rPr>
        <w:t>请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用A4纸打印</w:t>
      </w:r>
      <w:r>
        <w:rPr>
          <w:rFonts w:ascii="仿宋_GB2312" w:eastAsia="仿宋_GB2312" w:hAnsi="华文仿宋" w:cs="Times New Roman" w:hint="eastAsia"/>
          <w:sz w:val="30"/>
          <w:szCs w:val="30"/>
        </w:rPr>
        <w:t>汇编成册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（一式八份），其中PPT</w:t>
      </w:r>
      <w:r>
        <w:rPr>
          <w:rFonts w:ascii="仿宋_GB2312" w:eastAsia="仿宋_GB2312" w:hAnsi="华文仿宋" w:cs="Times New Roman" w:hint="eastAsia"/>
          <w:sz w:val="30"/>
          <w:szCs w:val="30"/>
        </w:rPr>
        <w:t>每页幻灯片不超过六幅。</w:t>
      </w:r>
      <w:r w:rsidRPr="0034322E">
        <w:rPr>
          <w:rFonts w:ascii="仿宋_GB2312" w:eastAsia="仿宋_GB2312" w:hAnsi="华文仿宋" w:cs="Times New Roman" w:hint="eastAsia"/>
          <w:sz w:val="30"/>
          <w:szCs w:val="30"/>
        </w:rPr>
        <w:t>20个教学节段的目录、20个教学节段的PPT</w:t>
      </w:r>
      <w:r>
        <w:rPr>
          <w:rFonts w:ascii="仿宋_GB2312" w:eastAsia="仿宋_GB2312" w:hAnsi="华文仿宋" w:cs="Times New Roman" w:hint="eastAsia"/>
          <w:sz w:val="30"/>
          <w:szCs w:val="30"/>
        </w:rPr>
        <w:t>的电子版请于5月18日前报送至</w:t>
      </w:r>
      <w:r w:rsidRPr="0034322E">
        <w:rPr>
          <w:rFonts w:ascii="仿宋_GB2312" w:eastAsia="仿宋_GB2312" w:hAnsi="华文仿宋" w:cs="Times New Roman" w:hint="eastAsia"/>
          <w:sz w:val="30"/>
          <w:szCs w:val="30"/>
        </w:rPr>
        <w:t>竞赛专用电子邮箱：shgxqnjsjxjs@163.com</w:t>
      </w:r>
      <w:r>
        <w:rPr>
          <w:rFonts w:ascii="仿宋_GB2312" w:eastAsia="仿宋_GB2312" w:hAnsi="华文仿宋" w:cs="Times New Roman" w:hint="eastAsia"/>
          <w:sz w:val="30"/>
          <w:szCs w:val="30"/>
        </w:rPr>
        <w:t>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 xml:space="preserve">4. </w:t>
      </w:r>
      <w:r>
        <w:rPr>
          <w:rFonts w:ascii="仿宋_GB2312" w:eastAsia="仿宋_GB2312" w:hAnsi="华文仿宋" w:cs="Times New Roman" w:hint="eastAsia"/>
          <w:sz w:val="30"/>
          <w:szCs w:val="30"/>
        </w:rPr>
        <w:t>参赛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选手在课堂教学环节以及</w:t>
      </w:r>
      <w:r w:rsidRPr="003B4348">
        <w:rPr>
          <w:rFonts w:ascii="仿宋_GB2312" w:eastAsia="仿宋_GB2312" w:hAnsi="华文仿宋" w:cs="Times New Roman" w:hint="eastAsia"/>
          <w:sz w:val="30"/>
          <w:szCs w:val="30"/>
        </w:rPr>
        <w:t>提交</w:t>
      </w:r>
      <w:r>
        <w:rPr>
          <w:rFonts w:ascii="仿宋_GB2312" w:eastAsia="仿宋_GB2312" w:hAnsi="华文仿宋" w:cs="Times New Roman" w:hint="eastAsia"/>
          <w:sz w:val="30"/>
          <w:szCs w:val="30"/>
        </w:rPr>
        <w:t>的</w:t>
      </w:r>
      <w:r w:rsidRPr="003B4348">
        <w:rPr>
          <w:rFonts w:ascii="仿宋_GB2312" w:eastAsia="仿宋_GB2312" w:hAnsi="华文仿宋" w:cs="Times New Roman" w:hint="eastAsia"/>
          <w:sz w:val="30"/>
          <w:szCs w:val="30"/>
        </w:rPr>
        <w:t>参赛材料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中不得出现选手姓名、学校等相关信息。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AC746B">
        <w:rPr>
          <w:rFonts w:ascii="黑体" w:eastAsia="黑体" w:hAnsi="黑体" w:cs="Times New Roman" w:hint="eastAsia"/>
          <w:sz w:val="30"/>
          <w:szCs w:val="30"/>
        </w:rPr>
        <w:t>五、竞赛时间、地点及要求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楷体_GB2312" w:eastAsia="楷体_GB2312" w:hAnsi="华文仿宋" w:cs="Times New Roman"/>
          <w:sz w:val="30"/>
          <w:szCs w:val="30"/>
        </w:rPr>
      </w:pPr>
      <w:r w:rsidRPr="00AC746B">
        <w:rPr>
          <w:rFonts w:ascii="楷体_GB2312" w:eastAsia="楷体_GB2312" w:hAnsi="华文仿宋" w:cs="Times New Roman" w:hint="eastAsia"/>
          <w:sz w:val="30"/>
          <w:szCs w:val="30"/>
        </w:rPr>
        <w:t>（一）竞赛时间、地点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时间：2016年5月</w:t>
      </w:r>
      <w:r>
        <w:rPr>
          <w:rFonts w:ascii="仿宋_GB2312" w:eastAsia="仿宋_GB2312" w:hAnsi="华文仿宋" w:cs="Times New Roman" w:hint="eastAsia"/>
          <w:sz w:val="30"/>
          <w:szCs w:val="30"/>
        </w:rPr>
        <w:t>28—29日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；地点：上海师范大学。（具体时间、地点另行通知）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楷体_GB2312" w:eastAsia="楷体_GB2312" w:hAnsi="华文仿宋" w:cs="Times New Roman"/>
          <w:sz w:val="30"/>
          <w:szCs w:val="30"/>
        </w:rPr>
      </w:pPr>
      <w:r w:rsidRPr="00AC746B">
        <w:rPr>
          <w:rFonts w:ascii="楷体_GB2312" w:eastAsia="楷体_GB2312" w:hAnsi="华文仿宋" w:cs="Times New Roman" w:hint="eastAsia"/>
          <w:sz w:val="30"/>
          <w:szCs w:val="30"/>
        </w:rPr>
        <w:t>（二）竞赛要求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1. 以各高校为单位组队参加竞赛决赛。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 xml:space="preserve">2. </w:t>
      </w:r>
      <w:r>
        <w:rPr>
          <w:rFonts w:ascii="仿宋_GB2312" w:eastAsia="仿宋_GB2312" w:hAnsi="华文仿宋" w:cs="Times New Roman" w:hint="eastAsia"/>
          <w:sz w:val="30"/>
          <w:szCs w:val="30"/>
        </w:rPr>
        <w:t>组委会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在比赛前</w:t>
      </w:r>
      <w:r>
        <w:rPr>
          <w:rFonts w:ascii="仿宋_GB2312" w:eastAsia="仿宋_GB2312" w:hAnsi="华文仿宋" w:cs="Times New Roman" w:hint="eastAsia"/>
          <w:sz w:val="30"/>
          <w:szCs w:val="30"/>
        </w:rPr>
        <w:t>一天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召开参赛单位领队及选手会议，并抽签确定选手参赛次序。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3．参赛预申报时间</w:t>
      </w:r>
      <w:r>
        <w:rPr>
          <w:rFonts w:ascii="仿宋_GB2312" w:eastAsia="仿宋_GB2312" w:hAnsi="华文仿宋" w:cs="Times New Roman" w:hint="eastAsia"/>
          <w:sz w:val="30"/>
          <w:szCs w:val="30"/>
        </w:rPr>
        <w:t>为3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月</w:t>
      </w:r>
      <w:r>
        <w:rPr>
          <w:rFonts w:ascii="仿宋_GB2312" w:eastAsia="仿宋_GB2312" w:hAnsi="华文仿宋" w:cs="Times New Roman" w:hint="eastAsia"/>
          <w:sz w:val="30"/>
          <w:szCs w:val="30"/>
        </w:rPr>
        <w:t>18日前；参赛正式报名时间为4月25日前。报名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地址：陕西北路500号1号楼209室，邮编：200041，传真：62533592，竞赛专用电子邮箱：shgxqnjsjxjs@163.com。</w:t>
      </w:r>
    </w:p>
    <w:p w:rsidR="00CB13FE" w:rsidRPr="00AC746B" w:rsidRDefault="00CB13FE" w:rsidP="00CB13FE">
      <w:pPr>
        <w:adjustRightInd w:val="0"/>
        <w:ind w:firstLineChars="200" w:firstLine="6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4</w:t>
      </w:r>
      <w:r>
        <w:rPr>
          <w:rFonts w:ascii="仿宋_GB2312" w:eastAsia="仿宋_GB2312" w:hAnsi="华文仿宋" w:cs="Times New Roman" w:hint="eastAsia"/>
          <w:sz w:val="30"/>
          <w:szCs w:val="30"/>
        </w:rPr>
        <w:t>．报送参赛材料的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时间</w:t>
      </w:r>
      <w:r>
        <w:rPr>
          <w:rFonts w:ascii="仿宋_GB2312" w:eastAsia="仿宋_GB2312" w:hAnsi="华文仿宋" w:cs="Times New Roman" w:hint="eastAsia"/>
          <w:sz w:val="30"/>
          <w:szCs w:val="30"/>
        </w:rPr>
        <w:t>为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5月</w:t>
      </w:r>
      <w:r>
        <w:rPr>
          <w:rFonts w:ascii="仿宋_GB2312" w:eastAsia="仿宋_GB2312" w:hAnsi="华文仿宋" w:cs="Times New Roman" w:hint="eastAsia"/>
          <w:sz w:val="30"/>
          <w:szCs w:val="30"/>
        </w:rPr>
        <w:t>18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日—20</w:t>
      </w:r>
      <w:r>
        <w:rPr>
          <w:rFonts w:ascii="仿宋_GB2312" w:eastAsia="仿宋_GB2312" w:hAnsi="华文仿宋" w:cs="Times New Roman" w:hint="eastAsia"/>
          <w:sz w:val="30"/>
          <w:szCs w:val="30"/>
        </w:rPr>
        <w:t>日。材料报送地址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：上海师范大学工会（桂林路100号香樟苑三楼），联系人：胡志民、徐志欣，联系电话：64321939、64322115</w:t>
      </w:r>
      <w:r>
        <w:rPr>
          <w:rFonts w:ascii="仿宋_GB2312" w:eastAsia="仿宋_GB2312" w:hAnsi="华文仿宋" w:cs="Times New Roman" w:hint="eastAsia"/>
          <w:sz w:val="30"/>
          <w:szCs w:val="30"/>
        </w:rPr>
        <w:t>。</w:t>
      </w:r>
    </w:p>
    <w:p w:rsidR="00CB13FE" w:rsidRPr="00AC746B" w:rsidRDefault="00CB13FE" w:rsidP="00CB13FE">
      <w:pPr>
        <w:adjustRightInd w:val="0"/>
        <w:ind w:leftChars="249" w:left="1045" w:hangingChars="174" w:hanging="522"/>
        <w:rPr>
          <w:rFonts w:ascii="仿宋_GB2312" w:eastAsia="仿宋_GB2312" w:hAnsi="华文仿宋" w:cs="Times New Roman"/>
          <w:sz w:val="30"/>
          <w:szCs w:val="30"/>
        </w:rPr>
      </w:pPr>
    </w:p>
    <w:p w:rsidR="00CB13FE" w:rsidRPr="00AC746B" w:rsidRDefault="00CB13FE" w:rsidP="00CB13FE">
      <w:pPr>
        <w:adjustRightInd w:val="0"/>
        <w:ind w:leftChars="300" w:left="2130" w:hangingChars="500" w:hanging="15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附件：2-1第二届上海高校青年教师教学竞赛决赛</w:t>
      </w:r>
      <w:r>
        <w:rPr>
          <w:rFonts w:ascii="仿宋_GB2312" w:eastAsia="仿宋_GB2312" w:hAnsi="华文仿宋" w:cs="Times New Roman" w:hint="eastAsia"/>
          <w:sz w:val="30"/>
          <w:szCs w:val="30"/>
        </w:rPr>
        <w:t>教学</w:t>
      </w:r>
      <w:r w:rsidRPr="00AC746B">
        <w:rPr>
          <w:rFonts w:ascii="仿宋_GB2312" w:eastAsia="仿宋_GB2312" w:hAnsi="华文仿宋" w:cs="Times New Roman" w:hint="eastAsia"/>
          <w:sz w:val="30"/>
          <w:szCs w:val="30"/>
        </w:rPr>
        <w:t>节段目录（范例）</w:t>
      </w:r>
    </w:p>
    <w:p w:rsidR="00CB13FE" w:rsidRPr="00AC746B" w:rsidRDefault="00CB13FE" w:rsidP="00CB13FE">
      <w:pPr>
        <w:adjustRightInd w:val="0"/>
        <w:ind w:leftChars="589" w:left="1237" w:firstLineChars="100" w:firstLine="3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2-2第二届上海高校青年教师教学竞赛决赛教学设计评分表</w:t>
      </w:r>
    </w:p>
    <w:p w:rsidR="00CB13FE" w:rsidRPr="00AC746B" w:rsidRDefault="00CB13FE" w:rsidP="00CB13FE">
      <w:pPr>
        <w:adjustRightInd w:val="0"/>
        <w:ind w:leftChars="589" w:left="1237" w:firstLineChars="100" w:firstLine="300"/>
        <w:rPr>
          <w:rFonts w:ascii="仿宋_GB2312" w:eastAsia="仿宋_GB2312" w:hAnsi="华文仿宋" w:cs="Times New Roman"/>
          <w:sz w:val="30"/>
          <w:szCs w:val="30"/>
        </w:rPr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2-3第二届上海高校青年教师教学竞赛决赛课堂教学评分表</w:t>
      </w:r>
    </w:p>
    <w:p w:rsidR="00671CC1" w:rsidRDefault="00CB13FE" w:rsidP="00CB13FE">
      <w:pPr>
        <w:ind w:firstLineChars="500" w:firstLine="1500"/>
      </w:pPr>
      <w:r w:rsidRPr="00AC746B">
        <w:rPr>
          <w:rFonts w:ascii="仿宋_GB2312" w:eastAsia="仿宋_GB2312" w:hAnsi="华文仿宋" w:cs="Times New Roman" w:hint="eastAsia"/>
          <w:sz w:val="30"/>
          <w:szCs w:val="30"/>
        </w:rPr>
        <w:t>2-4第二届上海高校青年教师教学竞赛决赛教学反思评分表</w:t>
      </w:r>
    </w:p>
    <w:sectPr w:rsidR="00671CC1" w:rsidSect="0067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13FE"/>
    <w:rsid w:val="00187F52"/>
    <w:rsid w:val="00671CC1"/>
    <w:rsid w:val="00CB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2016-03-15T07:46:00Z</dcterms:created>
  <dcterms:modified xsi:type="dcterms:W3CDTF">2016-03-15T07:46:00Z</dcterms:modified>
</cp:coreProperties>
</file>