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D4" w:rsidRPr="00F56C4A" w:rsidRDefault="000401D4" w:rsidP="000401D4">
      <w:pPr>
        <w:jc w:val="center"/>
        <w:rPr>
          <w:rFonts w:hint="eastAsia"/>
          <w:b/>
          <w:sz w:val="22"/>
        </w:rPr>
      </w:pPr>
      <w:r w:rsidRPr="00F56C4A">
        <w:rPr>
          <w:rFonts w:hint="eastAsia"/>
          <w:sz w:val="28"/>
          <w:szCs w:val="32"/>
        </w:rPr>
        <w:t>2017</w:t>
      </w:r>
      <w:r w:rsidRPr="00F56C4A">
        <w:rPr>
          <w:rFonts w:hint="eastAsia"/>
          <w:sz w:val="28"/>
          <w:szCs w:val="32"/>
        </w:rPr>
        <w:t>年东华大学上海市精品课程立项建设项目</w:t>
      </w:r>
      <w:r>
        <w:rPr>
          <w:rFonts w:hint="eastAsia"/>
          <w:sz w:val="28"/>
          <w:szCs w:val="32"/>
        </w:rPr>
        <w:t>汇总</w:t>
      </w:r>
      <w:r w:rsidRPr="00F56C4A">
        <w:rPr>
          <w:rFonts w:hint="eastAsia"/>
          <w:sz w:val="28"/>
          <w:szCs w:val="32"/>
        </w:rPr>
        <w:t>表</w:t>
      </w:r>
    </w:p>
    <w:tbl>
      <w:tblPr>
        <w:tblW w:w="6677" w:type="dxa"/>
        <w:jc w:val="center"/>
        <w:tblInd w:w="94" w:type="dxa"/>
        <w:tblLook w:val="04A0"/>
      </w:tblPr>
      <w:tblGrid>
        <w:gridCol w:w="1432"/>
        <w:gridCol w:w="2835"/>
        <w:gridCol w:w="2410"/>
      </w:tblGrid>
      <w:tr w:rsidR="000401D4" w:rsidRPr="00F56C4A" w:rsidTr="00721ECC">
        <w:trPr>
          <w:trHeight w:val="27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</w:rPr>
              <w:t>系列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</w:rPr>
              <w:t>负责人</w:t>
            </w:r>
          </w:p>
        </w:tc>
      </w:tr>
      <w:tr w:rsidR="000401D4" w:rsidRPr="00F56C4A" w:rsidTr="00721ECC">
        <w:trPr>
          <w:trHeight w:val="285"/>
          <w:jc w:val="center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</w:rPr>
              <w:t>精品课程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服装造型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崔志英</w:t>
            </w:r>
          </w:p>
        </w:tc>
      </w:tr>
      <w:tr w:rsidR="000401D4" w:rsidRPr="00F56C4A" w:rsidTr="00721ECC">
        <w:trPr>
          <w:trHeight w:val="285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D4" w:rsidRPr="00F56C4A" w:rsidRDefault="000401D4" w:rsidP="00721E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商业银行管理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王千红</w:t>
            </w:r>
          </w:p>
        </w:tc>
      </w:tr>
      <w:tr w:rsidR="000401D4" w:rsidRPr="00F56C4A" w:rsidTr="00721ECC">
        <w:trPr>
          <w:trHeight w:val="285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D4" w:rsidRPr="00F56C4A" w:rsidRDefault="000401D4" w:rsidP="00721E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有机化学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黄焰根</w:t>
            </w:r>
          </w:p>
        </w:tc>
      </w:tr>
      <w:tr w:rsidR="000401D4" w:rsidRPr="00F56C4A" w:rsidTr="00721ECC">
        <w:trPr>
          <w:trHeight w:val="285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D4" w:rsidRPr="00F56C4A" w:rsidRDefault="000401D4" w:rsidP="00721E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Linux系统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D4" w:rsidRPr="00F56C4A" w:rsidRDefault="000401D4" w:rsidP="00721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F56C4A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燕彩蓉</w:t>
            </w:r>
          </w:p>
        </w:tc>
      </w:tr>
    </w:tbl>
    <w:p w:rsidR="001F5BB8" w:rsidRDefault="001F5BB8"/>
    <w:sectPr w:rsidR="001F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BB8" w:rsidRDefault="001F5BB8" w:rsidP="000401D4">
      <w:r>
        <w:separator/>
      </w:r>
    </w:p>
  </w:endnote>
  <w:endnote w:type="continuationSeparator" w:id="1">
    <w:p w:rsidR="001F5BB8" w:rsidRDefault="001F5BB8" w:rsidP="0004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BB8" w:rsidRDefault="001F5BB8" w:rsidP="000401D4">
      <w:r>
        <w:separator/>
      </w:r>
    </w:p>
  </w:footnote>
  <w:footnote w:type="continuationSeparator" w:id="1">
    <w:p w:rsidR="001F5BB8" w:rsidRDefault="001F5BB8" w:rsidP="0004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D4"/>
    <w:rsid w:val="000401D4"/>
    <w:rsid w:val="001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Asus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2018-10-19T02:02:00Z</dcterms:created>
  <dcterms:modified xsi:type="dcterms:W3CDTF">2018-10-19T02:03:00Z</dcterms:modified>
</cp:coreProperties>
</file>